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DF0" w:rsidRDefault="00143DF0" w:rsidP="00143DF0">
      <w:pPr>
        <w:pStyle w:val="berschrift2"/>
        <w:rPr>
          <w:b w:val="0"/>
          <w:sz w:val="28"/>
        </w:rPr>
      </w:pPr>
      <w:r w:rsidRPr="00143DF0">
        <w:rPr>
          <w:b w:val="0"/>
          <w:sz w:val="28"/>
        </w:rPr>
        <w:t>Didaktische Han</w:t>
      </w:r>
      <w:r w:rsidR="001A0829">
        <w:rPr>
          <w:b w:val="0"/>
          <w:sz w:val="28"/>
        </w:rPr>
        <w:t xml:space="preserve">dreichung: Aufgabe </w:t>
      </w:r>
      <w:r w:rsidR="001E2684">
        <w:rPr>
          <w:b w:val="0"/>
          <w:sz w:val="28"/>
        </w:rPr>
        <w:t>Flächeninhalt</w:t>
      </w:r>
    </w:p>
    <w:p w:rsidR="001D4704" w:rsidRDefault="00330480" w:rsidP="00AA4D34">
      <w:pPr>
        <w:pStyle w:val="2berschrift"/>
        <w:spacing w:line="288" w:lineRule="auto"/>
        <w:rPr>
          <w:lang w:val="de-DE"/>
        </w:rPr>
      </w:pPr>
      <w:r>
        <w:t xml:space="preserve">Merkmale der </w:t>
      </w:r>
      <w:r w:rsidR="00256C4A">
        <w:rPr>
          <w:lang w:val="de-DE"/>
        </w:rPr>
        <w:t>A</w:t>
      </w:r>
      <w:r w:rsidR="00CC45AB">
        <w:rPr>
          <w:lang w:val="de-DE"/>
        </w:rPr>
        <w:t>ufgabe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1E2684" w:rsidRPr="00D65E45" w:rsidTr="001E2684">
        <w:trPr>
          <w:cantSplit/>
        </w:trPr>
        <w:tc>
          <w:tcPr>
            <w:tcW w:w="1984" w:type="dxa"/>
            <w:shd w:val="clear" w:color="auto" w:fill="auto"/>
            <w:vAlign w:val="center"/>
          </w:tcPr>
          <w:p w:rsidR="001E2684" w:rsidRPr="001E2684" w:rsidRDefault="001E2684" w:rsidP="00AA4D34">
            <w:pPr>
              <w:spacing w:line="288" w:lineRule="auto"/>
              <w:rPr>
                <w:sz w:val="18"/>
                <w:szCs w:val="18"/>
              </w:rPr>
            </w:pPr>
            <w:r w:rsidRPr="001E2684">
              <w:rPr>
                <w:sz w:val="18"/>
                <w:szCs w:val="18"/>
              </w:rPr>
              <w:t>Leitidee</w:t>
            </w:r>
          </w:p>
        </w:tc>
        <w:tc>
          <w:tcPr>
            <w:tcW w:w="7087" w:type="dxa"/>
            <w:shd w:val="clear" w:color="auto" w:fill="auto"/>
            <w:vAlign w:val="center"/>
          </w:tcPr>
          <w:p w:rsidR="001E2684" w:rsidRPr="001E2684" w:rsidRDefault="001E2684" w:rsidP="00AA4D34">
            <w:pPr>
              <w:keepNext/>
              <w:spacing w:line="288" w:lineRule="auto"/>
              <w:rPr>
                <w:sz w:val="18"/>
                <w:szCs w:val="18"/>
              </w:rPr>
            </w:pPr>
            <w:r w:rsidRPr="001E2684">
              <w:rPr>
                <w:sz w:val="18"/>
                <w:szCs w:val="18"/>
              </w:rPr>
              <w:t>Messen (L2)</w:t>
            </w:r>
          </w:p>
        </w:tc>
      </w:tr>
      <w:tr w:rsidR="001E2684" w:rsidRPr="00D65E45" w:rsidTr="001E2684">
        <w:trPr>
          <w:cantSplit/>
        </w:trPr>
        <w:tc>
          <w:tcPr>
            <w:tcW w:w="1984" w:type="dxa"/>
            <w:shd w:val="clear" w:color="auto" w:fill="auto"/>
            <w:vAlign w:val="center"/>
          </w:tcPr>
          <w:p w:rsidR="001E2684" w:rsidRPr="001E2684" w:rsidRDefault="001E2684" w:rsidP="00AA4D34">
            <w:pPr>
              <w:spacing w:line="288" w:lineRule="auto"/>
              <w:rPr>
                <w:sz w:val="18"/>
                <w:szCs w:val="18"/>
              </w:rPr>
            </w:pPr>
            <w:r w:rsidRPr="001E2684">
              <w:rPr>
                <w:sz w:val="18"/>
                <w:szCs w:val="18"/>
              </w:rPr>
              <w:t>Allgemeine Kompetenz</w:t>
            </w:r>
          </w:p>
        </w:tc>
        <w:tc>
          <w:tcPr>
            <w:tcW w:w="7087" w:type="dxa"/>
            <w:shd w:val="clear" w:color="auto" w:fill="auto"/>
            <w:vAlign w:val="center"/>
          </w:tcPr>
          <w:p w:rsidR="001E2684" w:rsidRPr="001E2684" w:rsidRDefault="001E2684" w:rsidP="00AA4D34">
            <w:pPr>
              <w:keepNext/>
              <w:spacing w:line="288" w:lineRule="auto"/>
              <w:rPr>
                <w:sz w:val="18"/>
                <w:szCs w:val="18"/>
              </w:rPr>
            </w:pPr>
            <w:r w:rsidRPr="001E2684">
              <w:rPr>
                <w:sz w:val="18"/>
                <w:szCs w:val="18"/>
              </w:rPr>
              <w:t>Mathematische Darstellungen verwenden (K4),</w:t>
            </w:r>
          </w:p>
          <w:p w:rsidR="001E2684" w:rsidRPr="001E2684" w:rsidRDefault="001E2684" w:rsidP="00AA4D34">
            <w:pPr>
              <w:keepNext/>
              <w:spacing w:line="288" w:lineRule="auto"/>
              <w:rPr>
                <w:sz w:val="18"/>
                <w:szCs w:val="18"/>
              </w:rPr>
            </w:pPr>
            <w:r w:rsidRPr="001E2684">
              <w:rPr>
                <w:sz w:val="18"/>
                <w:szCs w:val="18"/>
              </w:rPr>
              <w:t>Mit symbolischen/formalen/technischen Elementen umgehen (K5)</w:t>
            </w:r>
          </w:p>
        </w:tc>
      </w:tr>
      <w:tr w:rsidR="001E2684" w:rsidRPr="00D65E45" w:rsidTr="001E2684">
        <w:trPr>
          <w:cantSplit/>
        </w:trPr>
        <w:tc>
          <w:tcPr>
            <w:tcW w:w="1984" w:type="dxa"/>
            <w:shd w:val="clear" w:color="auto" w:fill="auto"/>
            <w:vAlign w:val="center"/>
          </w:tcPr>
          <w:p w:rsidR="001E2684" w:rsidRPr="001E2684" w:rsidRDefault="001E2684" w:rsidP="00AA4D34">
            <w:pPr>
              <w:spacing w:line="288" w:lineRule="auto"/>
              <w:rPr>
                <w:sz w:val="18"/>
                <w:szCs w:val="18"/>
              </w:rPr>
            </w:pPr>
            <w:r w:rsidRPr="001E2684">
              <w:rPr>
                <w:sz w:val="18"/>
                <w:szCs w:val="18"/>
              </w:rPr>
              <w:t>Anforderungsbereich</w:t>
            </w:r>
          </w:p>
        </w:tc>
        <w:tc>
          <w:tcPr>
            <w:tcW w:w="7087" w:type="dxa"/>
            <w:shd w:val="clear" w:color="auto" w:fill="auto"/>
            <w:vAlign w:val="center"/>
          </w:tcPr>
          <w:p w:rsidR="001E2684" w:rsidRPr="001E2684" w:rsidRDefault="001E2684" w:rsidP="00AA4D34">
            <w:pPr>
              <w:keepNext/>
              <w:spacing w:line="288" w:lineRule="auto"/>
              <w:rPr>
                <w:sz w:val="18"/>
                <w:szCs w:val="18"/>
              </w:rPr>
            </w:pPr>
            <w:r w:rsidRPr="001E2684">
              <w:rPr>
                <w:sz w:val="18"/>
                <w:szCs w:val="18"/>
              </w:rPr>
              <w:t>I</w:t>
            </w:r>
          </w:p>
        </w:tc>
      </w:tr>
      <w:tr w:rsidR="001E2684" w:rsidRPr="00D65E45" w:rsidTr="001E2684">
        <w:trPr>
          <w:cantSplit/>
        </w:trPr>
        <w:tc>
          <w:tcPr>
            <w:tcW w:w="1984" w:type="dxa"/>
            <w:shd w:val="clear" w:color="auto" w:fill="auto"/>
            <w:vAlign w:val="center"/>
          </w:tcPr>
          <w:p w:rsidR="001E2684" w:rsidRPr="001E2684" w:rsidRDefault="001E2684" w:rsidP="00AA4D34">
            <w:pPr>
              <w:spacing w:line="288" w:lineRule="auto"/>
              <w:rPr>
                <w:sz w:val="18"/>
                <w:szCs w:val="18"/>
              </w:rPr>
            </w:pPr>
            <w:r w:rsidRPr="001E2684">
              <w:rPr>
                <w:sz w:val="18"/>
                <w:szCs w:val="18"/>
              </w:rPr>
              <w:t>Kompetenzstufe</w:t>
            </w:r>
          </w:p>
        </w:tc>
        <w:tc>
          <w:tcPr>
            <w:tcW w:w="7087" w:type="dxa"/>
            <w:shd w:val="clear" w:color="auto" w:fill="auto"/>
            <w:vAlign w:val="center"/>
          </w:tcPr>
          <w:p w:rsidR="001E2684" w:rsidRPr="001E2684" w:rsidRDefault="001E2684" w:rsidP="00AA4D34">
            <w:pPr>
              <w:keepNext/>
              <w:spacing w:line="288" w:lineRule="auto"/>
              <w:rPr>
                <w:sz w:val="18"/>
                <w:szCs w:val="18"/>
              </w:rPr>
            </w:pPr>
            <w:r w:rsidRPr="001E2684">
              <w:rPr>
                <w:sz w:val="18"/>
                <w:szCs w:val="18"/>
              </w:rPr>
              <w:t>1B</w:t>
            </w:r>
          </w:p>
        </w:tc>
      </w:tr>
    </w:tbl>
    <w:p w:rsidR="00AA4D34" w:rsidRPr="00AA4D34" w:rsidRDefault="00AA4D34" w:rsidP="00AA4D34">
      <w:pPr>
        <w:pStyle w:val="AufgabenbezogenerKommentar"/>
        <w:spacing w:line="288" w:lineRule="auto"/>
        <w:rPr>
          <w:sz w:val="22"/>
          <w:szCs w:val="22"/>
        </w:rPr>
      </w:pPr>
      <w:r w:rsidRPr="00AA4D34">
        <w:rPr>
          <w:sz w:val="22"/>
          <w:szCs w:val="22"/>
        </w:rPr>
        <w:t>Aufgabenbezogener Kommentar</w:t>
      </w:r>
    </w:p>
    <w:p w:rsidR="00AA4D34" w:rsidRPr="00AA4D34" w:rsidRDefault="00AA4D34" w:rsidP="00AA4D34">
      <w:pPr>
        <w:pStyle w:val="Flietext12"/>
        <w:spacing w:line="288" w:lineRule="auto"/>
        <w:rPr>
          <w:sz w:val="22"/>
          <w:szCs w:val="22"/>
        </w:rPr>
      </w:pPr>
      <w:r w:rsidRPr="00AA4D34">
        <w:rPr>
          <w:sz w:val="22"/>
          <w:szCs w:val="22"/>
        </w:rPr>
        <w:t xml:space="preserve">Diese Aufgabe gehört zur Leitidee Messen (L2), da der Flächeninhalt eines Rechtecks zu berechnen ist. </w:t>
      </w:r>
    </w:p>
    <w:p w:rsidR="00AA4D34" w:rsidRPr="00AA4D34" w:rsidRDefault="00AA4D34" w:rsidP="00AA4D34">
      <w:pPr>
        <w:pStyle w:val="Flietext12"/>
        <w:spacing w:line="288" w:lineRule="auto"/>
        <w:rPr>
          <w:sz w:val="22"/>
          <w:szCs w:val="22"/>
        </w:rPr>
      </w:pPr>
      <w:r w:rsidRPr="00AA4D34">
        <w:rPr>
          <w:sz w:val="22"/>
          <w:szCs w:val="22"/>
        </w:rPr>
        <w:t>Hierzu sind der abgebildeten Figur zunächst die Längen der beiden Rechteckseiten zu entnehmen (K4). Anschließend sind diese gemäß der Formel zur Berechnung des Flächeninhalts eines Rechtecks miteinander zu multiplizieren (K5).</w:t>
      </w:r>
    </w:p>
    <w:p w:rsidR="00AA4D34" w:rsidRPr="00AA4D34" w:rsidRDefault="00AA4D34" w:rsidP="00AA4D34">
      <w:pPr>
        <w:pStyle w:val="Flietext12"/>
        <w:spacing w:line="288" w:lineRule="auto"/>
        <w:rPr>
          <w:sz w:val="22"/>
          <w:szCs w:val="22"/>
        </w:rPr>
      </w:pPr>
      <w:r w:rsidRPr="00AA4D34">
        <w:rPr>
          <w:sz w:val="22"/>
          <w:szCs w:val="22"/>
        </w:rPr>
        <w:t xml:space="preserve">Aufgrund des Umgangs mit einer vertrauten Figur und einer vertrauten Formel wird die Aufgabe in den Anforderungsbereich I eingeordnet. </w:t>
      </w:r>
      <w:bookmarkStart w:id="0" w:name="_GoBack"/>
      <w:bookmarkEnd w:id="0"/>
    </w:p>
    <w:p w:rsidR="00AA4D34" w:rsidRPr="00AA4D34" w:rsidRDefault="00AA4D34" w:rsidP="00AA4D34">
      <w:pPr>
        <w:pStyle w:val="Flietext12"/>
        <w:spacing w:line="288" w:lineRule="auto"/>
        <w:rPr>
          <w:sz w:val="22"/>
          <w:szCs w:val="22"/>
        </w:rPr>
      </w:pPr>
      <w:r w:rsidRPr="00AA4D34">
        <w:rPr>
          <w:sz w:val="22"/>
          <w:szCs w:val="22"/>
        </w:rPr>
        <w:t>Folgende Schwierigkeiten und Fehler sind zu erwarten:</w:t>
      </w:r>
    </w:p>
    <w:p w:rsidR="00AA4D34" w:rsidRPr="00AA4D34" w:rsidRDefault="00AA4D34" w:rsidP="00AA4D34">
      <w:pPr>
        <w:pStyle w:val="Flietext12"/>
        <w:numPr>
          <w:ilvl w:val="0"/>
          <w:numId w:val="19"/>
        </w:numPr>
        <w:spacing w:line="288" w:lineRule="auto"/>
        <w:ind w:left="357" w:hanging="357"/>
        <w:rPr>
          <w:sz w:val="22"/>
          <w:szCs w:val="22"/>
        </w:rPr>
      </w:pPr>
      <w:r w:rsidRPr="00AA4D34">
        <w:rPr>
          <w:sz w:val="22"/>
          <w:szCs w:val="22"/>
        </w:rPr>
        <w:t>Statt des Flächeninhalts wird der Umfang des Rechtecks berechnet (Fehllösung: 16). Dies kann auf nicht genügend ausgebildete Grundvorstellungen zum Umfang bzw. zum Flächeninhalt hindeuten.</w:t>
      </w:r>
    </w:p>
    <w:p w:rsidR="00AA4D34" w:rsidRPr="00AA4D34" w:rsidRDefault="00AA4D34" w:rsidP="00AA4D34">
      <w:pPr>
        <w:pStyle w:val="AufgabenbezogenerKommentar"/>
        <w:spacing w:line="288" w:lineRule="auto"/>
        <w:rPr>
          <w:sz w:val="22"/>
          <w:szCs w:val="22"/>
        </w:rPr>
      </w:pPr>
      <w:r w:rsidRPr="00AA4D34">
        <w:rPr>
          <w:sz w:val="22"/>
          <w:szCs w:val="22"/>
        </w:rPr>
        <w:t>Anregungen für den Unterricht</w:t>
      </w:r>
    </w:p>
    <w:p w:rsidR="00AA4D34" w:rsidRPr="00AA4D34" w:rsidRDefault="00AA4D34" w:rsidP="00AA4D34">
      <w:pPr>
        <w:pStyle w:val="Flietext12"/>
        <w:spacing w:line="288" w:lineRule="auto"/>
        <w:rPr>
          <w:sz w:val="22"/>
          <w:szCs w:val="22"/>
        </w:rPr>
      </w:pPr>
      <w:r w:rsidRPr="00AA4D34">
        <w:rPr>
          <w:sz w:val="22"/>
          <w:szCs w:val="22"/>
        </w:rPr>
        <w:t xml:space="preserve">Schwierigkeiten bei der Bearbeitung der Aufgabe können auf ungenügend ausgebildete Grundvorstellungen zurückgeführt werden. Zu ihrer Verbesserung bieten sich handlungsorientierte Ansätze an, wie z. B. das Auslegen verschiedener Figuren mit Einheitsquadraten oder ihr Umrahmen mit Wolle oder Draht zur Umfangsbestimmung. Vor diesem Hintergrund können die Formeln zur Berechnung des Flächeninhalts bzw. des Umfangs (wiederholend) abgeleitet werden. </w:t>
      </w:r>
    </w:p>
    <w:p w:rsidR="00AA4D34" w:rsidRPr="00AA4D34" w:rsidRDefault="00AA4D34" w:rsidP="00AA4D34">
      <w:pPr>
        <w:pStyle w:val="Flietext12"/>
        <w:spacing w:line="288" w:lineRule="auto"/>
        <w:rPr>
          <w:sz w:val="22"/>
          <w:szCs w:val="22"/>
        </w:rPr>
      </w:pPr>
      <w:r w:rsidRPr="00AA4D34">
        <w:rPr>
          <w:sz w:val="22"/>
          <w:szCs w:val="22"/>
        </w:rPr>
        <w:t xml:space="preserve">Zur Förderung leistungsstärkerer </w:t>
      </w:r>
      <w:r>
        <w:rPr>
          <w:sz w:val="22"/>
          <w:szCs w:val="22"/>
        </w:rPr>
        <w:t>Schülerinnen und Schüler</w:t>
      </w:r>
      <w:r w:rsidRPr="00AA4D34">
        <w:rPr>
          <w:sz w:val="22"/>
          <w:szCs w:val="22"/>
        </w:rPr>
        <w:t xml:space="preserve"> können Aufgaben zum operativen Durcharbeiten der Thematik gestellt werden. Hierzu bieten sich beispielsweise folgenden Aufgaben an:</w:t>
      </w:r>
    </w:p>
    <w:p w:rsidR="00AA4D34" w:rsidRPr="00AA4D34" w:rsidRDefault="00AA4D34" w:rsidP="00AA4D34">
      <w:pPr>
        <w:pStyle w:val="Flietext"/>
        <w:keepNext/>
        <w:numPr>
          <w:ilvl w:val="0"/>
          <w:numId w:val="21"/>
        </w:numPr>
        <w:pBdr>
          <w:top w:val="single" w:sz="4" w:space="1" w:color="auto"/>
          <w:left w:val="single" w:sz="4" w:space="4" w:color="auto"/>
          <w:bottom w:val="single" w:sz="4" w:space="1" w:color="auto"/>
          <w:right w:val="single" w:sz="4" w:space="4" w:color="auto"/>
        </w:pBdr>
        <w:spacing w:line="288" w:lineRule="auto"/>
        <w:ind w:left="357" w:hanging="357"/>
        <w:rPr>
          <w:szCs w:val="22"/>
        </w:rPr>
      </w:pPr>
      <w:r w:rsidRPr="00AA4D34">
        <w:rPr>
          <w:szCs w:val="22"/>
        </w:rPr>
        <w:t>Ein Rechteck hat einen Flächeninhalt von 25 cm</w:t>
      </w:r>
      <w:r w:rsidRPr="00AA4D34">
        <w:rPr>
          <w:szCs w:val="22"/>
          <w:vertAlign w:val="superscript"/>
        </w:rPr>
        <w:t>2</w:t>
      </w:r>
      <w:r w:rsidRPr="00AA4D34">
        <w:rPr>
          <w:szCs w:val="22"/>
        </w:rPr>
        <w:t>. Welchen Umfang kann das Rechteck haben.</w:t>
      </w:r>
    </w:p>
    <w:p w:rsidR="00AA4D34" w:rsidRPr="00AA4D34" w:rsidRDefault="00AA4D34" w:rsidP="00AA4D34">
      <w:pPr>
        <w:pStyle w:val="Flietext"/>
        <w:keepNext/>
        <w:numPr>
          <w:ilvl w:val="0"/>
          <w:numId w:val="21"/>
        </w:numPr>
        <w:pBdr>
          <w:top w:val="single" w:sz="4" w:space="1" w:color="auto"/>
          <w:left w:val="single" w:sz="4" w:space="4" w:color="auto"/>
          <w:bottom w:val="single" w:sz="4" w:space="1" w:color="auto"/>
          <w:right w:val="single" w:sz="4" w:space="4" w:color="auto"/>
        </w:pBdr>
        <w:spacing w:line="288" w:lineRule="auto"/>
        <w:ind w:left="357" w:hanging="357"/>
        <w:rPr>
          <w:szCs w:val="22"/>
        </w:rPr>
      </w:pPr>
      <w:r w:rsidRPr="00AA4D34">
        <w:rPr>
          <w:szCs w:val="22"/>
        </w:rPr>
        <w:t xml:space="preserve">Ein Quadrat hat einen Umfang von </w:t>
      </w:r>
      <w:smartTag w:uri="urn:schemas-microsoft-com:office:smarttags" w:element="metricconverter">
        <w:smartTagPr>
          <w:attr w:name="ProductID" w:val="100 cm"/>
        </w:smartTagPr>
        <w:r w:rsidRPr="00AA4D34">
          <w:rPr>
            <w:szCs w:val="22"/>
          </w:rPr>
          <w:t>100 cm</w:t>
        </w:r>
      </w:smartTag>
      <w:r w:rsidRPr="00AA4D34">
        <w:rPr>
          <w:szCs w:val="22"/>
        </w:rPr>
        <w:t xml:space="preserve">. Welche Seitenlängen kann ein Rechteck mit demselben Umfang haben? </w:t>
      </w:r>
    </w:p>
    <w:p w:rsidR="00AA4D34" w:rsidRPr="00AA4D34" w:rsidRDefault="00AA4D34" w:rsidP="00AA4D34">
      <w:pPr>
        <w:pStyle w:val="Flietext"/>
        <w:keepNext/>
        <w:numPr>
          <w:ilvl w:val="0"/>
          <w:numId w:val="21"/>
        </w:numPr>
        <w:pBdr>
          <w:top w:val="single" w:sz="4" w:space="1" w:color="auto"/>
          <w:left w:val="single" w:sz="4" w:space="4" w:color="auto"/>
          <w:bottom w:val="single" w:sz="4" w:space="1" w:color="auto"/>
          <w:right w:val="single" w:sz="4" w:space="4" w:color="auto"/>
        </w:pBdr>
        <w:spacing w:line="288" w:lineRule="auto"/>
        <w:ind w:left="357" w:hanging="357"/>
        <w:rPr>
          <w:szCs w:val="22"/>
        </w:rPr>
      </w:pPr>
      <w:r w:rsidRPr="00AA4D34">
        <w:rPr>
          <w:szCs w:val="22"/>
        </w:rPr>
        <w:t>Zeichne zwei verschiedene Rechtecke mit einem Flächeninhalt von 24 cm</w:t>
      </w:r>
      <w:r w:rsidRPr="00AA4D34">
        <w:rPr>
          <w:szCs w:val="22"/>
          <w:vertAlign w:val="superscript"/>
        </w:rPr>
        <w:t>2</w:t>
      </w:r>
      <w:r w:rsidRPr="00AA4D34">
        <w:rPr>
          <w:szCs w:val="22"/>
        </w:rPr>
        <w:t>.</w:t>
      </w:r>
    </w:p>
    <w:p w:rsidR="00AA4D34" w:rsidRPr="00AA4D34" w:rsidRDefault="00AA4D34" w:rsidP="00AA4D34">
      <w:pPr>
        <w:pStyle w:val="Flietext"/>
        <w:numPr>
          <w:ilvl w:val="0"/>
          <w:numId w:val="21"/>
        </w:numPr>
        <w:pBdr>
          <w:top w:val="single" w:sz="4" w:space="1" w:color="auto"/>
          <w:left w:val="single" w:sz="4" w:space="4" w:color="auto"/>
          <w:bottom w:val="single" w:sz="4" w:space="1" w:color="auto"/>
          <w:right w:val="single" w:sz="4" w:space="4" w:color="auto"/>
        </w:pBdr>
        <w:spacing w:line="288" w:lineRule="auto"/>
        <w:ind w:left="357" w:hanging="357"/>
        <w:rPr>
          <w:szCs w:val="22"/>
        </w:rPr>
      </w:pPr>
      <w:r w:rsidRPr="00AA4D34">
        <w:rPr>
          <w:szCs w:val="22"/>
        </w:rPr>
        <w:t>Zeichne ein Rechteck mit einem Flächeninhalt von 14 cm</w:t>
      </w:r>
      <w:r w:rsidRPr="00AA4D34">
        <w:rPr>
          <w:szCs w:val="22"/>
          <w:vertAlign w:val="superscript"/>
        </w:rPr>
        <w:t>2</w:t>
      </w:r>
      <w:r w:rsidRPr="00AA4D34">
        <w:rPr>
          <w:szCs w:val="22"/>
        </w:rPr>
        <w:t xml:space="preserve"> und einem Umfang von</w:t>
      </w:r>
      <w:r w:rsidRPr="00AA4D34">
        <w:rPr>
          <w:szCs w:val="22"/>
        </w:rPr>
        <w:br/>
        <w:t>32 cm.</w:t>
      </w:r>
    </w:p>
    <w:p w:rsidR="00AA4D34" w:rsidRPr="00AA4D34" w:rsidRDefault="00AA4D34" w:rsidP="00AA4D34">
      <w:pPr>
        <w:pStyle w:val="Flietext12"/>
        <w:spacing w:line="288" w:lineRule="auto"/>
        <w:rPr>
          <w:sz w:val="22"/>
          <w:szCs w:val="22"/>
        </w:rPr>
      </w:pPr>
      <w:r w:rsidRPr="00AA4D34">
        <w:rPr>
          <w:sz w:val="22"/>
          <w:szCs w:val="22"/>
        </w:rPr>
        <w:lastRenderedPageBreak/>
        <w:t xml:space="preserve">Zur Bearbeitung dieser Aufgaben ist es zunächst notwendig, sich einen Lösungsweg zurechtzulegen. Dies macht es erforderlich, die Zusammenhänge zwischen den Seitenlängen, dem Flächeninhalt und dem Umfang der jeweiligen Figur zu durchdenken. So kann einerseits das Verständnis dieser Zusammenhänge gefördert und andererseits die Kompetenz K2 (Probleme mathematisch lösen) in den Unterricht eingebunden werden. </w:t>
      </w:r>
    </w:p>
    <w:p w:rsidR="00256C4A" w:rsidRPr="00AA4D34" w:rsidRDefault="00256C4A" w:rsidP="00AA4D34">
      <w:pPr>
        <w:pStyle w:val="AufgabenbezogenerKommentar"/>
        <w:rPr>
          <w:sz w:val="22"/>
          <w:szCs w:val="22"/>
          <w:lang w:val="de-DE"/>
        </w:rPr>
      </w:pPr>
    </w:p>
    <w:sectPr w:rsidR="00256C4A" w:rsidRPr="00AA4D34" w:rsidSect="00D60A6F">
      <w:footerReference w:type="even" r:id="rId8"/>
      <w:footerReference w:type="default" r:id="rId9"/>
      <w:headerReference w:type="first" r:id="rId10"/>
      <w:footerReference w:type="first" r:id="rId11"/>
      <w:pgSz w:w="11906" w:h="16838"/>
      <w:pgMar w:top="1134" w:right="1418"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2684" w:rsidRDefault="001E2684">
      <w:r>
        <w:separator/>
      </w:r>
    </w:p>
  </w:endnote>
  <w:endnote w:type="continuationSeparator" w:id="0">
    <w:p w:rsidR="001E2684" w:rsidRDefault="001E2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684" w:rsidRDefault="001E2684" w:rsidP="00C93D69">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1E2684" w:rsidRDefault="001E2684">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684" w:rsidRDefault="001E2684" w:rsidP="001E413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AA4D34">
      <w:rPr>
        <w:rStyle w:val="Seitenzahl"/>
        <w:noProof/>
      </w:rPr>
      <w:t>2</w:t>
    </w:r>
    <w:r>
      <w:rPr>
        <w:rStyle w:val="Seitenzahl"/>
      </w:rPr>
      <w:fldChar w:fldCharType="end"/>
    </w:r>
  </w:p>
  <w:p w:rsidR="001E2684" w:rsidRDefault="001E2684">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5389330"/>
      <w:docPartObj>
        <w:docPartGallery w:val="Page Numbers (Bottom of Page)"/>
        <w:docPartUnique/>
      </w:docPartObj>
    </w:sdtPr>
    <w:sdtEndPr/>
    <w:sdtContent>
      <w:p w:rsidR="001E2684" w:rsidRDefault="001E2684">
        <w:pPr>
          <w:pStyle w:val="Fuzeile"/>
          <w:jc w:val="center"/>
        </w:pPr>
        <w:r>
          <w:fldChar w:fldCharType="begin"/>
        </w:r>
        <w:r>
          <w:instrText>PAGE   \* MERGEFORMAT</w:instrText>
        </w:r>
        <w:r>
          <w:fldChar w:fldCharType="separate"/>
        </w:r>
        <w:r w:rsidR="00AA4D34">
          <w:rPr>
            <w:noProof/>
          </w:rPr>
          <w:t>1</w:t>
        </w:r>
        <w:r>
          <w:fldChar w:fldCharType="end"/>
        </w:r>
      </w:p>
    </w:sdtContent>
  </w:sdt>
  <w:p w:rsidR="001E2684" w:rsidRDefault="001E2684">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2684" w:rsidRDefault="001E2684">
      <w:r>
        <w:separator/>
      </w:r>
    </w:p>
  </w:footnote>
  <w:footnote w:type="continuationSeparator" w:id="0">
    <w:p w:rsidR="001E2684" w:rsidRDefault="001E26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684" w:rsidRDefault="001E2684">
    <w:pPr>
      <w:pStyle w:val="Kopfzeile"/>
    </w:pPr>
    <w:r>
      <w:rPr>
        <w:noProof/>
      </w:rPr>
      <w:drawing>
        <wp:anchor distT="0" distB="0" distL="114300" distR="114300" simplePos="0" relativeHeight="251657728" behindDoc="0" locked="0" layoutInCell="1" allowOverlap="1">
          <wp:simplePos x="0" y="0"/>
          <wp:positionH relativeFrom="page">
            <wp:posOffset>720090</wp:posOffset>
          </wp:positionH>
          <wp:positionV relativeFrom="page">
            <wp:posOffset>262890</wp:posOffset>
          </wp:positionV>
          <wp:extent cx="4105275" cy="269875"/>
          <wp:effectExtent l="0" t="0" r="9525" b="0"/>
          <wp:wrapTopAndBottom/>
          <wp:docPr id="1" name="Bild 1" descr="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662EE9C"/>
    <w:lvl w:ilvl="0">
      <w:start w:val="1"/>
      <w:numFmt w:val="bullet"/>
      <w:lvlText w:val=""/>
      <w:lvlJc w:val="left"/>
      <w:pPr>
        <w:tabs>
          <w:tab w:val="num" w:pos="360"/>
        </w:tabs>
        <w:ind w:left="360" w:hanging="360"/>
      </w:pPr>
      <w:rPr>
        <w:rFonts w:ascii="Symbol" w:hAnsi="Symbol" w:hint="default"/>
      </w:rPr>
    </w:lvl>
  </w:abstractNum>
  <w:abstractNum w:abstractNumId="1">
    <w:nsid w:val="016A7199"/>
    <w:multiLevelType w:val="hybridMultilevel"/>
    <w:tmpl w:val="5694F5A0"/>
    <w:lvl w:ilvl="0" w:tplc="521ECDDE">
      <w:start w:val="1"/>
      <w:numFmt w:val="lowerLetter"/>
      <w:pStyle w:val="Nummerierung2"/>
      <w:lvlText w:val="%1)"/>
      <w:lvlJc w:val="left"/>
      <w:pPr>
        <w:tabs>
          <w:tab w:val="num" w:pos="340"/>
        </w:tabs>
        <w:ind w:left="68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11C55FF0"/>
    <w:multiLevelType w:val="multilevel"/>
    <w:tmpl w:val="2F786092"/>
    <w:lvl w:ilvl="0">
      <w:start w:val="1"/>
      <w:numFmt w:val="bullet"/>
      <w:lvlText w:val=""/>
      <w:lvlJc w:val="left"/>
      <w:pPr>
        <w:tabs>
          <w:tab w:val="num" w:pos="340"/>
        </w:tabs>
        <w:ind w:left="340" w:hanging="340"/>
      </w:pPr>
      <w:rPr>
        <w:rFonts w:ascii="Symbol" w:hAnsi="Symbol" w:hint="default"/>
        <w:b w:val="0"/>
        <w:i w:val="0"/>
        <w:color w:val="auto"/>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B5074CA"/>
    <w:multiLevelType w:val="hybridMultilevel"/>
    <w:tmpl w:val="F476DB1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20C71F3A"/>
    <w:multiLevelType w:val="hybridMultilevel"/>
    <w:tmpl w:val="4BB25A0E"/>
    <w:lvl w:ilvl="0" w:tplc="0BCE4CF8">
      <w:numFmt w:val="bullet"/>
      <w:lvlText w:val="-"/>
      <w:lvlJc w:val="left"/>
      <w:pPr>
        <w:ind w:left="720" w:hanging="360"/>
      </w:pPr>
      <w:rPr>
        <w:rFonts w:ascii="Arial" w:eastAsia="Times New Roman" w:hAnsi="Aria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290F6747"/>
    <w:multiLevelType w:val="hybridMultilevel"/>
    <w:tmpl w:val="640467EA"/>
    <w:lvl w:ilvl="0" w:tplc="842037D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2A7C1F86"/>
    <w:multiLevelType w:val="hybridMultilevel"/>
    <w:tmpl w:val="19CE7D3A"/>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2B41166F"/>
    <w:multiLevelType w:val="hybridMultilevel"/>
    <w:tmpl w:val="3A623E18"/>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368C63D5"/>
    <w:multiLevelType w:val="hybridMultilevel"/>
    <w:tmpl w:val="6874C10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3C4D073D"/>
    <w:multiLevelType w:val="hybridMultilevel"/>
    <w:tmpl w:val="DA547F7C"/>
    <w:lvl w:ilvl="0" w:tplc="8A8ECE0E">
      <w:start w:val="1"/>
      <w:numFmt w:val="decimal"/>
      <w:pStyle w:val="Nummerierung"/>
      <w:lvlText w:val="%1."/>
      <w:lvlJc w:val="left"/>
      <w:pPr>
        <w:tabs>
          <w:tab w:val="num" w:pos="340"/>
        </w:tabs>
        <w:ind w:left="34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nsid w:val="3CCD3B91"/>
    <w:multiLevelType w:val="hybridMultilevel"/>
    <w:tmpl w:val="C252664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3CF12D61"/>
    <w:multiLevelType w:val="hybridMultilevel"/>
    <w:tmpl w:val="1F42A004"/>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473917FE"/>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4CE22CEB"/>
    <w:multiLevelType w:val="hybridMultilevel"/>
    <w:tmpl w:val="E7705B4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55C826E7"/>
    <w:multiLevelType w:val="hybridMultilevel"/>
    <w:tmpl w:val="2B4087E2"/>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57F52AFB"/>
    <w:multiLevelType w:val="hybridMultilevel"/>
    <w:tmpl w:val="4CFA68FE"/>
    <w:lvl w:ilvl="0" w:tplc="842037D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62411AA2"/>
    <w:multiLevelType w:val="hybridMultilevel"/>
    <w:tmpl w:val="BC5219EE"/>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6FAD10F2"/>
    <w:multiLevelType w:val="hybridMultilevel"/>
    <w:tmpl w:val="948A1C5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nsid w:val="77C51785"/>
    <w:multiLevelType w:val="hybridMultilevel"/>
    <w:tmpl w:val="495CC500"/>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7F193A44"/>
    <w:multiLevelType w:val="hybridMultilevel"/>
    <w:tmpl w:val="2606083A"/>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8"/>
  </w:num>
  <w:num w:numId="4">
    <w:abstractNumId w:val="9"/>
  </w:num>
  <w:num w:numId="5">
    <w:abstractNumId w:val="1"/>
  </w:num>
  <w:num w:numId="6">
    <w:abstractNumId w:val="12"/>
  </w:num>
  <w:num w:numId="7">
    <w:abstractNumId w:val="4"/>
  </w:num>
  <w:num w:numId="8">
    <w:abstractNumId w:val="11"/>
  </w:num>
  <w:num w:numId="9">
    <w:abstractNumId w:val="6"/>
  </w:num>
  <w:num w:numId="10">
    <w:abstractNumId w:val="20"/>
  </w:num>
  <w:num w:numId="11">
    <w:abstractNumId w:val="19"/>
  </w:num>
  <w:num w:numId="12">
    <w:abstractNumId w:val="16"/>
  </w:num>
  <w:num w:numId="13">
    <w:abstractNumId w:val="13"/>
  </w:num>
  <w:num w:numId="14">
    <w:abstractNumId w:val="10"/>
  </w:num>
  <w:num w:numId="15">
    <w:abstractNumId w:val="3"/>
  </w:num>
  <w:num w:numId="16">
    <w:abstractNumId w:val="17"/>
  </w:num>
  <w:num w:numId="17">
    <w:abstractNumId w:val="14"/>
  </w:num>
  <w:num w:numId="18">
    <w:abstractNumId w:val="7"/>
  </w:num>
  <w:num w:numId="19">
    <w:abstractNumId w:val="15"/>
  </w:num>
  <w:num w:numId="20">
    <w:abstractNumId w:val="5"/>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DF0"/>
    <w:rsid w:val="00036691"/>
    <w:rsid w:val="00047F6F"/>
    <w:rsid w:val="0006149C"/>
    <w:rsid w:val="000709DB"/>
    <w:rsid w:val="00081387"/>
    <w:rsid w:val="000B00DB"/>
    <w:rsid w:val="000B4812"/>
    <w:rsid w:val="000D2DB0"/>
    <w:rsid w:val="000D5D22"/>
    <w:rsid w:val="000E6666"/>
    <w:rsid w:val="000E697C"/>
    <w:rsid w:val="000F2612"/>
    <w:rsid w:val="001048AC"/>
    <w:rsid w:val="00117BA5"/>
    <w:rsid w:val="00121C99"/>
    <w:rsid w:val="00122EF9"/>
    <w:rsid w:val="001323FA"/>
    <w:rsid w:val="00143DF0"/>
    <w:rsid w:val="00173A9F"/>
    <w:rsid w:val="00176D67"/>
    <w:rsid w:val="001A0829"/>
    <w:rsid w:val="001C20E7"/>
    <w:rsid w:val="001C55D0"/>
    <w:rsid w:val="001D4704"/>
    <w:rsid w:val="001E2684"/>
    <w:rsid w:val="001E413A"/>
    <w:rsid w:val="001E6C75"/>
    <w:rsid w:val="001F5666"/>
    <w:rsid w:val="001F5E68"/>
    <w:rsid w:val="001F64F8"/>
    <w:rsid w:val="00203D18"/>
    <w:rsid w:val="00210BC7"/>
    <w:rsid w:val="00226C04"/>
    <w:rsid w:val="00256C4A"/>
    <w:rsid w:val="0026784F"/>
    <w:rsid w:val="00276A48"/>
    <w:rsid w:val="002902AF"/>
    <w:rsid w:val="002A3F85"/>
    <w:rsid w:val="002B22BB"/>
    <w:rsid w:val="00304067"/>
    <w:rsid w:val="00304DCD"/>
    <w:rsid w:val="003172B8"/>
    <w:rsid w:val="00325775"/>
    <w:rsid w:val="00330480"/>
    <w:rsid w:val="00354F25"/>
    <w:rsid w:val="00357195"/>
    <w:rsid w:val="003651DD"/>
    <w:rsid w:val="003751AF"/>
    <w:rsid w:val="00375D62"/>
    <w:rsid w:val="003803EE"/>
    <w:rsid w:val="0039244B"/>
    <w:rsid w:val="003A496B"/>
    <w:rsid w:val="003B3A83"/>
    <w:rsid w:val="003C1D06"/>
    <w:rsid w:val="003C5441"/>
    <w:rsid w:val="003C7D61"/>
    <w:rsid w:val="003D50E7"/>
    <w:rsid w:val="003D6D24"/>
    <w:rsid w:val="003D7948"/>
    <w:rsid w:val="00426CE8"/>
    <w:rsid w:val="00432124"/>
    <w:rsid w:val="00433A98"/>
    <w:rsid w:val="00455169"/>
    <w:rsid w:val="00460D51"/>
    <w:rsid w:val="00461D1A"/>
    <w:rsid w:val="004A0EB1"/>
    <w:rsid w:val="004D1DCE"/>
    <w:rsid w:val="004D54E8"/>
    <w:rsid w:val="004F4AE1"/>
    <w:rsid w:val="004F70C4"/>
    <w:rsid w:val="0050377F"/>
    <w:rsid w:val="00510900"/>
    <w:rsid w:val="00515C4D"/>
    <w:rsid w:val="005163C7"/>
    <w:rsid w:val="00524D5A"/>
    <w:rsid w:val="00542EEE"/>
    <w:rsid w:val="00566351"/>
    <w:rsid w:val="00573AB9"/>
    <w:rsid w:val="0059034C"/>
    <w:rsid w:val="00593590"/>
    <w:rsid w:val="005A6D89"/>
    <w:rsid w:val="005D22C4"/>
    <w:rsid w:val="005F6CA0"/>
    <w:rsid w:val="0061709D"/>
    <w:rsid w:val="006330E5"/>
    <w:rsid w:val="006630A5"/>
    <w:rsid w:val="00666933"/>
    <w:rsid w:val="006763F8"/>
    <w:rsid w:val="00687ABE"/>
    <w:rsid w:val="00692E69"/>
    <w:rsid w:val="006F52F5"/>
    <w:rsid w:val="00700BC8"/>
    <w:rsid w:val="00700DB6"/>
    <w:rsid w:val="00724400"/>
    <w:rsid w:val="00736C89"/>
    <w:rsid w:val="00737AB1"/>
    <w:rsid w:val="00740C49"/>
    <w:rsid w:val="00753D68"/>
    <w:rsid w:val="00756CB3"/>
    <w:rsid w:val="007A336F"/>
    <w:rsid w:val="007A3D94"/>
    <w:rsid w:val="007A45ED"/>
    <w:rsid w:val="007B28D6"/>
    <w:rsid w:val="007B7BC3"/>
    <w:rsid w:val="007C729F"/>
    <w:rsid w:val="007D4262"/>
    <w:rsid w:val="007E2F93"/>
    <w:rsid w:val="00803E25"/>
    <w:rsid w:val="008051D6"/>
    <w:rsid w:val="00813AFC"/>
    <w:rsid w:val="00834EDF"/>
    <w:rsid w:val="00870C2F"/>
    <w:rsid w:val="00871097"/>
    <w:rsid w:val="0087731D"/>
    <w:rsid w:val="00877776"/>
    <w:rsid w:val="008839DF"/>
    <w:rsid w:val="0088770C"/>
    <w:rsid w:val="00897AFF"/>
    <w:rsid w:val="008A232F"/>
    <w:rsid w:val="008A3DCE"/>
    <w:rsid w:val="008A4234"/>
    <w:rsid w:val="008A71E5"/>
    <w:rsid w:val="008B6AC4"/>
    <w:rsid w:val="008C4396"/>
    <w:rsid w:val="008D109B"/>
    <w:rsid w:val="008D71BE"/>
    <w:rsid w:val="008F090C"/>
    <w:rsid w:val="009050C7"/>
    <w:rsid w:val="009359CE"/>
    <w:rsid w:val="0094519A"/>
    <w:rsid w:val="00945238"/>
    <w:rsid w:val="00951247"/>
    <w:rsid w:val="009556C1"/>
    <w:rsid w:val="00973106"/>
    <w:rsid w:val="009946D3"/>
    <w:rsid w:val="009A5EFF"/>
    <w:rsid w:val="009A6A91"/>
    <w:rsid w:val="009C47FB"/>
    <w:rsid w:val="009D2627"/>
    <w:rsid w:val="00A03F22"/>
    <w:rsid w:val="00A12FBB"/>
    <w:rsid w:val="00A13FB9"/>
    <w:rsid w:val="00A3391A"/>
    <w:rsid w:val="00A45470"/>
    <w:rsid w:val="00A527A9"/>
    <w:rsid w:val="00A60715"/>
    <w:rsid w:val="00A74051"/>
    <w:rsid w:val="00A8242C"/>
    <w:rsid w:val="00AA4D34"/>
    <w:rsid w:val="00AB1C09"/>
    <w:rsid w:val="00AD2EBA"/>
    <w:rsid w:val="00AE09C7"/>
    <w:rsid w:val="00B0258E"/>
    <w:rsid w:val="00B17E84"/>
    <w:rsid w:val="00B511DD"/>
    <w:rsid w:val="00B64CD2"/>
    <w:rsid w:val="00B8136A"/>
    <w:rsid w:val="00B93D5C"/>
    <w:rsid w:val="00BB4632"/>
    <w:rsid w:val="00BC3AD7"/>
    <w:rsid w:val="00BD2EAF"/>
    <w:rsid w:val="00BE5DEA"/>
    <w:rsid w:val="00C01791"/>
    <w:rsid w:val="00C12C3E"/>
    <w:rsid w:val="00C30223"/>
    <w:rsid w:val="00C31DDF"/>
    <w:rsid w:val="00C82E79"/>
    <w:rsid w:val="00C858F4"/>
    <w:rsid w:val="00C93D69"/>
    <w:rsid w:val="00C974B6"/>
    <w:rsid w:val="00CB0D56"/>
    <w:rsid w:val="00CC00CD"/>
    <w:rsid w:val="00CC45AB"/>
    <w:rsid w:val="00CC6741"/>
    <w:rsid w:val="00CE6C83"/>
    <w:rsid w:val="00CF0367"/>
    <w:rsid w:val="00CF4215"/>
    <w:rsid w:val="00D01663"/>
    <w:rsid w:val="00D03669"/>
    <w:rsid w:val="00D06B7B"/>
    <w:rsid w:val="00D11CFD"/>
    <w:rsid w:val="00D2434A"/>
    <w:rsid w:val="00D40986"/>
    <w:rsid w:val="00D44C7A"/>
    <w:rsid w:val="00D47772"/>
    <w:rsid w:val="00D608AD"/>
    <w:rsid w:val="00D60A6F"/>
    <w:rsid w:val="00D77EAE"/>
    <w:rsid w:val="00DE679B"/>
    <w:rsid w:val="00DF3422"/>
    <w:rsid w:val="00E0041B"/>
    <w:rsid w:val="00E11F3D"/>
    <w:rsid w:val="00E13683"/>
    <w:rsid w:val="00E1590B"/>
    <w:rsid w:val="00E24E44"/>
    <w:rsid w:val="00E327D9"/>
    <w:rsid w:val="00E40B83"/>
    <w:rsid w:val="00E47315"/>
    <w:rsid w:val="00E56435"/>
    <w:rsid w:val="00E6555C"/>
    <w:rsid w:val="00E72B99"/>
    <w:rsid w:val="00E76C10"/>
    <w:rsid w:val="00EB1981"/>
    <w:rsid w:val="00EC0D58"/>
    <w:rsid w:val="00EF6278"/>
    <w:rsid w:val="00F0154F"/>
    <w:rsid w:val="00F11B49"/>
    <w:rsid w:val="00F24C3F"/>
    <w:rsid w:val="00F43CA1"/>
    <w:rsid w:val="00F6230D"/>
    <w:rsid w:val="00F65826"/>
    <w:rsid w:val="00F72F9F"/>
    <w:rsid w:val="00F74924"/>
    <w:rsid w:val="00F77920"/>
    <w:rsid w:val="00F8610C"/>
    <w:rsid w:val="00FA6CC8"/>
    <w:rsid w:val="00FA77D2"/>
    <w:rsid w:val="00FC2940"/>
    <w:rsid w:val="00FD03AA"/>
    <w:rsid w:val="00FD12C9"/>
    <w:rsid w:val="00FD1C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92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524D5A"/>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524D5A"/>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Stimulus">
    <w:name w:val="Stimulus"/>
    <w:basedOn w:val="IQBTHStimulus"/>
    <w:autoRedefine/>
    <w:rsid w:val="00700DB6"/>
    <w:pPr>
      <w:spacing w:before="240" w:after="120" w:line="24" w:lineRule="atLeast"/>
    </w:pPr>
    <w:rPr>
      <w:szCs w:val="20"/>
    </w:rPr>
  </w:style>
  <w:style w:type="paragraph" w:customStyle="1" w:styleId="FormatvorlageFlietext10PtRot">
    <w:name w:val="Formatvorlage Fließtext + 10 Pt. Rot"/>
    <w:basedOn w:val="Flietext"/>
    <w:rsid w:val="00C858F4"/>
    <w:pPr>
      <w:spacing w:before="120"/>
    </w:pPr>
    <w:rPr>
      <w:color w:val="FF0000"/>
      <w:sz w:val="20"/>
    </w:rPr>
  </w:style>
  <w:style w:type="paragraph" w:styleId="Kommentartext">
    <w:name w:val="annotation text"/>
    <w:basedOn w:val="Standard"/>
    <w:link w:val="KommentartextZchn"/>
    <w:rsid w:val="00973106"/>
    <w:rPr>
      <w:sz w:val="20"/>
      <w:szCs w:val="20"/>
    </w:rPr>
  </w:style>
  <w:style w:type="character" w:customStyle="1" w:styleId="KommentartextZchn">
    <w:name w:val="Kommentartext Zchn"/>
    <w:basedOn w:val="Absatz-Standardschriftart"/>
    <w:link w:val="Kommentartext"/>
    <w:rsid w:val="00973106"/>
    <w:rPr>
      <w:rFonts w:ascii="Arial" w:hAnsi="Arial"/>
    </w:rPr>
  </w:style>
  <w:style w:type="paragraph" w:styleId="Kommentarthema">
    <w:name w:val="annotation subject"/>
    <w:basedOn w:val="Kommentartext"/>
    <w:next w:val="Kommentartext"/>
    <w:link w:val="KommentarthemaZchn"/>
    <w:rsid w:val="00973106"/>
    <w:rPr>
      <w:b/>
      <w:bCs/>
    </w:rPr>
  </w:style>
  <w:style w:type="character" w:customStyle="1" w:styleId="KommentarthemaZchn">
    <w:name w:val="Kommentarthema Zchn"/>
    <w:basedOn w:val="KommentartextZchn"/>
    <w:link w:val="Kommentarthema"/>
    <w:rsid w:val="00973106"/>
    <w:rPr>
      <w:rFonts w:ascii="Arial" w:hAnsi="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524D5A"/>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524D5A"/>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Stimulus">
    <w:name w:val="Stimulus"/>
    <w:basedOn w:val="IQBTHStimulus"/>
    <w:autoRedefine/>
    <w:rsid w:val="00700DB6"/>
    <w:pPr>
      <w:spacing w:before="240" w:after="120" w:line="24" w:lineRule="atLeast"/>
    </w:pPr>
    <w:rPr>
      <w:szCs w:val="20"/>
    </w:rPr>
  </w:style>
  <w:style w:type="paragraph" w:customStyle="1" w:styleId="FormatvorlageFlietext10PtRot">
    <w:name w:val="Formatvorlage Fließtext + 10 Pt. Rot"/>
    <w:basedOn w:val="Flietext"/>
    <w:rsid w:val="00C858F4"/>
    <w:pPr>
      <w:spacing w:before="120"/>
    </w:pPr>
    <w:rPr>
      <w:color w:val="FF0000"/>
      <w:sz w:val="20"/>
    </w:rPr>
  </w:style>
  <w:style w:type="paragraph" w:styleId="Kommentartext">
    <w:name w:val="annotation text"/>
    <w:basedOn w:val="Standard"/>
    <w:link w:val="KommentartextZchn"/>
    <w:rsid w:val="00973106"/>
    <w:rPr>
      <w:sz w:val="20"/>
      <w:szCs w:val="20"/>
    </w:rPr>
  </w:style>
  <w:style w:type="character" w:customStyle="1" w:styleId="KommentartextZchn">
    <w:name w:val="Kommentartext Zchn"/>
    <w:basedOn w:val="Absatz-Standardschriftart"/>
    <w:link w:val="Kommentartext"/>
    <w:rsid w:val="00973106"/>
    <w:rPr>
      <w:rFonts w:ascii="Arial" w:hAnsi="Arial"/>
    </w:rPr>
  </w:style>
  <w:style w:type="paragraph" w:styleId="Kommentarthema">
    <w:name w:val="annotation subject"/>
    <w:basedOn w:val="Kommentartext"/>
    <w:next w:val="Kommentartext"/>
    <w:link w:val="KommentarthemaZchn"/>
    <w:rsid w:val="00973106"/>
    <w:rPr>
      <w:b/>
      <w:bCs/>
    </w:rPr>
  </w:style>
  <w:style w:type="character" w:customStyle="1" w:styleId="KommentarthemaZchn">
    <w:name w:val="Kommentarthema Zchn"/>
    <w:basedOn w:val="KommentartextZchn"/>
    <w:link w:val="Kommentarthema"/>
    <w:rsid w:val="00973106"/>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4E049C7E</Template>
  <TotalTime>0</TotalTime>
  <Pages>2</Pages>
  <Words>316</Words>
  <Characters>2112</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IQB-Aufgabe(n) über Grafiken</vt:lpstr>
    </vt:vector>
  </TitlesOfParts>
  <Company>HU IQB</Company>
  <LinksUpToDate>false</LinksUpToDate>
  <CharactersWithSpaces>2424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IQB-Aufgabe(n) über Grafiken</dc:title>
  <dc:creator>Daniela Holm</dc:creator>
  <cp:lastModifiedBy>Daniel Zechlin</cp:lastModifiedBy>
  <cp:revision>3</cp:revision>
  <cp:lastPrinted>2007-01-11T14:25:00Z</cp:lastPrinted>
  <dcterms:created xsi:type="dcterms:W3CDTF">2012-12-10T14:44:00Z</dcterms:created>
  <dcterms:modified xsi:type="dcterms:W3CDTF">2012-12-14T16:29:00Z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QB-TH-NrModus">
    <vt:lpwstr>1</vt:lpwstr>
  </property>
  <property fmtid="{D5CDD505-2E9C-101B-9397-08002B2CF9AE}" pid="3" name="IQB-TH-Layout">
    <vt:lpwstr>1</vt:lpwstr>
  </property>
  <property fmtid="{D5CDD505-2E9C-101B-9397-08002B2CF9AE}" pid="4" name="IQB-TH-Vorlage-Grafikbreite">
    <vt:lpwstr>16</vt:lpwstr>
  </property>
  <property fmtid="{D5CDD505-2E9C-101B-9397-08002B2CF9AE}" pid="5" name="IQB-ModusAufgTitel">
    <vt:lpwstr>2</vt:lpwstr>
  </property>
  <property fmtid="{D5CDD505-2E9C-101B-9397-08002B2CF9AE}" pid="6" name="IQB-ModusTATitel">
    <vt:lpwstr>3</vt:lpwstr>
  </property>
  <property fmtid="{D5CDD505-2E9C-101B-9397-08002B2CF9AE}" pid="7" name="IQB-TAPrefix">
    <vt:lpwstr>Teilaufgabe</vt:lpwstr>
  </property>
  <property fmtid="{D5CDD505-2E9C-101B-9397-08002B2CF9AE}" pid="8" name="IQB-BreiteErsteSpalte">
    <vt:lpwstr>0</vt:lpwstr>
  </property>
  <property fmtid="{D5CDD505-2E9C-101B-9397-08002B2CF9AE}" pid="9" name="IQB-BreiteZweiteSpalte">
    <vt:lpwstr>1,7</vt:lpwstr>
  </property>
  <property fmtid="{D5CDD505-2E9C-101B-9397-08002B2CF9AE}" pid="10" name="IQB-MaxvarAnz">
    <vt:lpwstr>4</vt:lpwstr>
  </property>
  <property fmtid="{D5CDD505-2E9C-101B-9397-08002B2CF9AE}" pid="11" name="IQB-StTab">
    <vt:lpwstr>0</vt:lpwstr>
  </property>
  <property fmtid="{D5CDD505-2E9C-101B-9397-08002B2CF9AE}" pid="12" name="IQB-ModusTANr">
    <vt:lpwstr>1</vt:lpwstr>
  </property>
  <property fmtid="{D5CDD505-2E9C-101B-9397-08002B2CF9AE}" pid="13" name="IQB-AufgPrefix">
    <vt:lpwstr>Aufgabe</vt:lpwstr>
  </property>
  <property fmtid="{D5CDD505-2E9C-101B-9397-08002B2CF9AE}" pid="14" name="IQB-KAufgabe">
    <vt:lpwstr>0</vt:lpwstr>
  </property>
  <property fmtid="{D5CDD505-2E9C-101B-9397-08002B2CF9AE}" pid="15" name="IQB-KItem">
    <vt:lpwstr>0</vt:lpwstr>
  </property>
  <property fmtid="{D5CDD505-2E9C-101B-9397-08002B2CF9AE}" pid="16" name="IQB-KBreiteErsteSpalte">
    <vt:lpwstr>2</vt:lpwstr>
  </property>
  <property fmtid="{D5CDD505-2E9C-101B-9397-08002B2CF9AE}" pid="17" name="IQB-KBreiteZweiteSpalte">
    <vt:lpwstr>14</vt:lpwstr>
  </property>
  <property fmtid="{D5CDD505-2E9C-101B-9397-08002B2CF9AE}" pid="18" name="IQB-KBullet">
    <vt:lpwstr>149</vt:lpwstr>
  </property>
  <property fmtid="{D5CDD505-2E9C-101B-9397-08002B2CF9AE}" pid="19" name="IQB-KBedfett">
    <vt:lpwstr>0</vt:lpwstr>
  </property>
  <property fmtid="{D5CDD505-2E9C-101B-9397-08002B2CF9AE}" pid="20" name="IQB-KBedkursiv">
    <vt:lpwstr>0</vt:lpwstr>
  </property>
  <property fmtid="{D5CDD505-2E9C-101B-9397-08002B2CF9AE}" pid="21" name="IQB-KBedBspfett">
    <vt:lpwstr>0</vt:lpwstr>
  </property>
  <property fmtid="{D5CDD505-2E9C-101B-9397-08002B2CF9AE}" pid="22" name="IQB-KBedBspkursiv">
    <vt:lpwstr>0</vt:lpwstr>
  </property>
  <property fmtid="{D5CDD505-2E9C-101B-9397-08002B2CF9AE}" pid="23" name="IQB-KVariable">
    <vt:lpwstr>0</vt:lpwstr>
  </property>
  <property fmtid="{D5CDD505-2E9C-101B-9397-08002B2CF9AE}" pid="24" name="IQB-KBezFullCredit">
    <vt:lpwstr>RICHTIG</vt:lpwstr>
  </property>
  <property fmtid="{D5CDD505-2E9C-101B-9397-08002B2CF9AE}" pid="25" name="IQB-KBezNoCredit">
    <vt:lpwstr>FALSCH</vt:lpwstr>
  </property>
  <property fmtid="{D5CDD505-2E9C-101B-9397-08002B2CF9AE}" pid="26" name="IQB-AufgSuffix">
    <vt:lpwstr>:</vt:lpwstr>
  </property>
  <property fmtid="{D5CDD505-2E9C-101B-9397-08002B2CF9AE}" pid="27" name="IQB-BreiteErsteMerkmalsSpalte">
    <vt:lpwstr>3,5</vt:lpwstr>
  </property>
</Properties>
</file>